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F517E" w14:textId="2964E541" w:rsidR="002F6695" w:rsidRPr="00760295" w:rsidRDefault="00E2430F" w:rsidP="00760295">
      <w:pPr>
        <w:spacing w:after="0"/>
        <w:rPr>
          <w:b/>
          <w:bCs/>
          <w:u w:val="single"/>
        </w:rPr>
      </w:pPr>
      <w:r>
        <w:rPr>
          <w:b/>
          <w:bCs/>
          <w:u w:val="single"/>
        </w:rPr>
        <w:t>Eind</w:t>
      </w:r>
      <w:r w:rsidR="00225D51">
        <w:rPr>
          <w:b/>
          <w:bCs/>
          <w:u w:val="single"/>
        </w:rPr>
        <w:t>v</w:t>
      </w:r>
      <w:r w:rsidR="000C1557" w:rsidRPr="00760295">
        <w:rPr>
          <w:b/>
          <w:bCs/>
          <w:u w:val="single"/>
        </w:rPr>
        <w:t xml:space="preserve">erslag </w:t>
      </w:r>
      <w:r w:rsidR="00B46ED3">
        <w:rPr>
          <w:b/>
          <w:bCs/>
          <w:u w:val="single"/>
        </w:rPr>
        <w:t>participatie</w:t>
      </w:r>
      <w:r w:rsidR="000C1557" w:rsidRPr="00760295">
        <w:rPr>
          <w:b/>
          <w:bCs/>
          <w:u w:val="single"/>
        </w:rPr>
        <w:t xml:space="preserve"> Doe Mee nota gezondheidsbeleid</w:t>
      </w:r>
      <w:r w:rsidR="002F6695" w:rsidRPr="00760295">
        <w:rPr>
          <w:b/>
          <w:bCs/>
          <w:u w:val="single"/>
        </w:rPr>
        <w:t xml:space="preserve"> </w:t>
      </w:r>
    </w:p>
    <w:p w14:paraId="71B9D164" w14:textId="77777777" w:rsidR="00760295" w:rsidRDefault="00760295" w:rsidP="00760295">
      <w:pPr>
        <w:spacing w:after="0"/>
        <w:rPr>
          <w:b/>
          <w:bCs/>
        </w:rPr>
      </w:pPr>
    </w:p>
    <w:p w14:paraId="27752FF9" w14:textId="0DB9F26A" w:rsidR="00205889" w:rsidRDefault="002F6695" w:rsidP="00760295">
      <w:pPr>
        <w:spacing w:after="0"/>
        <w:rPr>
          <w:b/>
          <w:bCs/>
        </w:rPr>
      </w:pPr>
      <w:r>
        <w:rPr>
          <w:b/>
          <w:bCs/>
        </w:rPr>
        <w:t xml:space="preserve">Datum: </w:t>
      </w:r>
      <w:r w:rsidRPr="002F6695">
        <w:t>8-1-2024</w:t>
      </w:r>
    </w:p>
    <w:p w14:paraId="632CF347" w14:textId="0C21CDC8" w:rsidR="002F6695" w:rsidRDefault="002F6695" w:rsidP="00760295">
      <w:pPr>
        <w:spacing w:after="0"/>
      </w:pPr>
      <w:r>
        <w:rPr>
          <w:b/>
          <w:bCs/>
        </w:rPr>
        <w:t xml:space="preserve">Aantal deelnemers: </w:t>
      </w:r>
      <w:r w:rsidR="00760295" w:rsidRPr="00760295">
        <w:t>52</w:t>
      </w:r>
    </w:p>
    <w:p w14:paraId="2FFAFF63" w14:textId="77777777" w:rsidR="00141C29" w:rsidRDefault="00B46ED3" w:rsidP="00141C29">
      <w:pPr>
        <w:spacing w:after="0"/>
      </w:pPr>
      <w:r w:rsidRPr="00B46ED3">
        <w:rPr>
          <w:b/>
          <w:bCs/>
        </w:rPr>
        <w:t>Gevolgde participatie:</w:t>
      </w:r>
      <w:r>
        <w:t xml:space="preserve"> Er is een vrij toegankelijke enquête gehouden via digitaal participatieplatform Doe Mee. Aan inwoners zijn vijf open vragen gesteld met betrekking op de hoofddoelen uit de </w:t>
      </w:r>
      <w:r w:rsidR="00141C29">
        <w:t>gezondheids</w:t>
      </w:r>
      <w:r>
        <w:t>nota. Er was sprake van participatieniveau ‘consultatie’, aangezien inwoners hun eigen input en ideeën konden meegeven aan de gemeente betreffende het thema gezondheid.</w:t>
      </w:r>
      <w:r w:rsidR="00141C29">
        <w:t xml:space="preserve"> De verkregen input past binnen de kaders van de gezondheidsnota en hebben daardoor niet tot aanpassingen geleid.</w:t>
      </w:r>
    </w:p>
    <w:p w14:paraId="16F1B04B" w14:textId="4B243428" w:rsidR="00B46ED3" w:rsidRDefault="00B46ED3" w:rsidP="00760295">
      <w:pPr>
        <w:spacing w:after="0"/>
      </w:pPr>
    </w:p>
    <w:tbl>
      <w:tblPr>
        <w:tblStyle w:val="Tabelraster"/>
        <w:tblW w:w="0" w:type="auto"/>
        <w:tblLook w:val="04A0" w:firstRow="1" w:lastRow="0" w:firstColumn="1" w:lastColumn="0" w:noHBand="0" w:noVBand="1"/>
      </w:tblPr>
      <w:tblGrid>
        <w:gridCol w:w="1781"/>
        <w:gridCol w:w="6711"/>
        <w:gridCol w:w="5502"/>
      </w:tblGrid>
      <w:tr w:rsidR="00B46ED3" w14:paraId="394F045D" w14:textId="5E136CBF" w:rsidTr="00B46ED3">
        <w:tc>
          <w:tcPr>
            <w:tcW w:w="1781" w:type="dxa"/>
            <w:shd w:val="clear" w:color="auto" w:fill="D9D9D9" w:themeFill="background1" w:themeFillShade="D9"/>
          </w:tcPr>
          <w:p w14:paraId="2790A035" w14:textId="3AEA2899" w:rsidR="00B46ED3" w:rsidRDefault="00B46ED3">
            <w:pPr>
              <w:rPr>
                <w:b/>
                <w:bCs/>
              </w:rPr>
            </w:pPr>
            <w:r>
              <w:rPr>
                <w:b/>
                <w:bCs/>
              </w:rPr>
              <w:t>Vraag aan inwoners</w:t>
            </w:r>
          </w:p>
        </w:tc>
        <w:tc>
          <w:tcPr>
            <w:tcW w:w="6711" w:type="dxa"/>
            <w:shd w:val="clear" w:color="auto" w:fill="D9D9D9" w:themeFill="background1" w:themeFillShade="D9"/>
          </w:tcPr>
          <w:p w14:paraId="725EC8EC" w14:textId="0957A66D" w:rsidR="00B46ED3" w:rsidRDefault="00B46ED3">
            <w:pPr>
              <w:rPr>
                <w:b/>
                <w:bCs/>
              </w:rPr>
            </w:pPr>
            <w:r>
              <w:rPr>
                <w:b/>
                <w:bCs/>
              </w:rPr>
              <w:t>Verslag</w:t>
            </w:r>
            <w:r w:rsidR="009B3E66">
              <w:rPr>
                <w:b/>
                <w:bCs/>
              </w:rPr>
              <w:t xml:space="preserve"> inbreng participanten</w:t>
            </w:r>
          </w:p>
        </w:tc>
        <w:tc>
          <w:tcPr>
            <w:tcW w:w="5502" w:type="dxa"/>
            <w:shd w:val="clear" w:color="auto" w:fill="D9D9D9" w:themeFill="background1" w:themeFillShade="D9"/>
          </w:tcPr>
          <w:p w14:paraId="2A3FB142" w14:textId="467F19A0" w:rsidR="00B46ED3" w:rsidRDefault="009B3E66">
            <w:pPr>
              <w:rPr>
                <w:b/>
                <w:bCs/>
              </w:rPr>
            </w:pPr>
            <w:r>
              <w:rPr>
                <w:b/>
                <w:bCs/>
              </w:rPr>
              <w:t>Reactie van het college</w:t>
            </w:r>
          </w:p>
        </w:tc>
      </w:tr>
      <w:tr w:rsidR="00B46ED3" w14:paraId="6D7618CF" w14:textId="687FEA98" w:rsidTr="00B46ED3">
        <w:tc>
          <w:tcPr>
            <w:tcW w:w="1781" w:type="dxa"/>
          </w:tcPr>
          <w:p w14:paraId="27673CBA" w14:textId="20CAF2E9" w:rsidR="00B46ED3" w:rsidRPr="000C1557" w:rsidRDefault="00B46ED3">
            <w:r w:rsidRPr="000C1557">
              <w:t>Hoe zorgen we ervoor dat onze kinderen zo gezond mogelijk oud worden?</w:t>
            </w:r>
          </w:p>
        </w:tc>
        <w:tc>
          <w:tcPr>
            <w:tcW w:w="6711" w:type="dxa"/>
          </w:tcPr>
          <w:p w14:paraId="3B996D6D" w14:textId="196328BF" w:rsidR="00B46ED3" w:rsidRDefault="00B46ED3" w:rsidP="000C1557">
            <w:pPr>
              <w:pStyle w:val="Lijstalinea"/>
              <w:numPr>
                <w:ilvl w:val="0"/>
                <w:numId w:val="1"/>
              </w:numPr>
            </w:pPr>
            <w:r w:rsidRPr="000C1557">
              <w:t xml:space="preserve">Zorgen voor mogelijkheden voor kinderen om </w:t>
            </w:r>
            <w:r>
              <w:t xml:space="preserve">veilig </w:t>
            </w:r>
            <w:r w:rsidRPr="000C1557">
              <w:t xml:space="preserve">te kunnen spelen en bewegen, bijvoorbeeld d.m.v. </w:t>
            </w:r>
            <w:r>
              <w:t xml:space="preserve">schone </w:t>
            </w:r>
            <w:r w:rsidRPr="000C1557">
              <w:t>speeltuintjes, trapveldjes en goede en veilige voet- en fietspaden.</w:t>
            </w:r>
          </w:p>
          <w:p w14:paraId="1946D1A4" w14:textId="419CF915" w:rsidR="00B46ED3" w:rsidRDefault="00B46ED3" w:rsidP="000C1557">
            <w:pPr>
              <w:pStyle w:val="Lijstalinea"/>
              <w:numPr>
                <w:ilvl w:val="0"/>
                <w:numId w:val="1"/>
              </w:numPr>
            </w:pPr>
            <w:r>
              <w:t>Ontmoedigen van gemotoriseerd verkeer zodat de lucht schoner wordt, en er meer ruimte komt voor kinderen om veilig buiten te spelen.</w:t>
            </w:r>
          </w:p>
          <w:p w14:paraId="1CC89AA6" w14:textId="4D131808" w:rsidR="00B46ED3" w:rsidRDefault="00B46ED3" w:rsidP="000C1557">
            <w:pPr>
              <w:pStyle w:val="Lijstalinea"/>
              <w:numPr>
                <w:ilvl w:val="0"/>
                <w:numId w:val="1"/>
              </w:numPr>
            </w:pPr>
            <w:r>
              <w:t>Zorgen dat alle kinderen kunnen sporten, ook binnen gezinnen die daar zelf niet de middelen voor hebben.</w:t>
            </w:r>
          </w:p>
          <w:p w14:paraId="0C4B47D6" w14:textId="25649340" w:rsidR="00B46ED3" w:rsidRDefault="00B46ED3" w:rsidP="000C1557">
            <w:pPr>
              <w:pStyle w:val="Lijstalinea"/>
              <w:numPr>
                <w:ilvl w:val="0"/>
                <w:numId w:val="1"/>
              </w:numPr>
            </w:pPr>
            <w:r>
              <w:t>Stimuleren van betaalbaar gezond eten, bijvoorbeeld door het aanbod van ongezond eten in de stad te verkleinen, en op scholen aandacht te besteden wat gezonde voeding is.</w:t>
            </w:r>
          </w:p>
          <w:p w14:paraId="77F5125E" w14:textId="3166709C" w:rsidR="00B46ED3" w:rsidRDefault="00B46ED3" w:rsidP="000C1557">
            <w:pPr>
              <w:pStyle w:val="Lijstalinea"/>
              <w:numPr>
                <w:ilvl w:val="0"/>
                <w:numId w:val="1"/>
              </w:numPr>
            </w:pPr>
            <w:r>
              <w:t xml:space="preserve">Ontmoedigen van slecht eten, roken, </w:t>
            </w:r>
            <w:proofErr w:type="spellStart"/>
            <w:r>
              <w:t>vapen</w:t>
            </w:r>
            <w:proofErr w:type="spellEnd"/>
            <w:r>
              <w:t>, drugs- en alcoholgebruik.</w:t>
            </w:r>
          </w:p>
          <w:p w14:paraId="18C9ABB4" w14:textId="700A011D" w:rsidR="00B46ED3" w:rsidRDefault="00B46ED3" w:rsidP="000C1557">
            <w:pPr>
              <w:pStyle w:val="Lijstalinea"/>
              <w:numPr>
                <w:ilvl w:val="0"/>
                <w:numId w:val="1"/>
              </w:numPr>
            </w:pPr>
            <w:r>
              <w:t>Beschikbaarheid van hulp als kinderen (mentale) problemen ervaren.</w:t>
            </w:r>
          </w:p>
          <w:p w14:paraId="1AA9C997" w14:textId="3E434D62" w:rsidR="00B46ED3" w:rsidRDefault="00B46ED3" w:rsidP="000C1557">
            <w:pPr>
              <w:pStyle w:val="Lijstalinea"/>
              <w:numPr>
                <w:ilvl w:val="0"/>
                <w:numId w:val="1"/>
              </w:numPr>
            </w:pPr>
            <w:r>
              <w:t>Handhaven op jeugd- en verkeersoverlast zodat kinderen zich veilig voelen om buiten te kunnen spelen.</w:t>
            </w:r>
          </w:p>
          <w:p w14:paraId="3E917659" w14:textId="051C6CF8" w:rsidR="00B46ED3" w:rsidRPr="000C1557" w:rsidRDefault="00B46ED3" w:rsidP="00511C6E"/>
        </w:tc>
        <w:tc>
          <w:tcPr>
            <w:tcW w:w="5502" w:type="dxa"/>
          </w:tcPr>
          <w:p w14:paraId="3D699E6B" w14:textId="4F65E4E9" w:rsidR="00B46ED3" w:rsidRDefault="009B3E66" w:rsidP="00B46ED3">
            <w:r>
              <w:t>Het college vindt het belangrijk dat kinderen veilig kunnen spelen, daarvoor de ruimte krijgen en daarbij gestimuleerd worden. Voor kinderen en jongeren vindt het college het belangrijk dat zij vroegtijdig goede keuzes leren maken en daarbij hulp krijgen als dat nodig is. Het college hanteert hierbij de volgende focuspunten:</w:t>
            </w:r>
          </w:p>
          <w:p w14:paraId="4F94B902" w14:textId="77777777" w:rsidR="009B3E66" w:rsidRDefault="009B3E66" w:rsidP="00B46ED3"/>
          <w:p w14:paraId="4A1A62EB" w14:textId="7C5060EC" w:rsidR="009B3E66" w:rsidRDefault="009B3E66" w:rsidP="009B3E66">
            <w:pPr>
              <w:pStyle w:val="Lijstalinea"/>
              <w:numPr>
                <w:ilvl w:val="0"/>
                <w:numId w:val="1"/>
              </w:numPr>
            </w:pPr>
            <w:r>
              <w:t>Voor kinderen: v</w:t>
            </w:r>
            <w:r w:rsidRPr="009B3E66">
              <w:t>roegtijdig gezondheidsvaardigheden en een gezonde leefstijl aanleren.</w:t>
            </w:r>
          </w:p>
          <w:p w14:paraId="0E57BD36" w14:textId="3CBCA43A" w:rsidR="009B3E66" w:rsidRPr="000C1557" w:rsidRDefault="009B3E66" w:rsidP="009B3E66">
            <w:pPr>
              <w:pStyle w:val="Lijstalinea"/>
              <w:numPr>
                <w:ilvl w:val="0"/>
                <w:numId w:val="1"/>
              </w:numPr>
            </w:pPr>
            <w:r>
              <w:t>Voor jongeren: informeren en aandacht blijven geven aan alle aspecten van een gezonde leefstijl en sociaal-emotionele gezondheid (o.a. door ervaren prestatiedruk).</w:t>
            </w:r>
          </w:p>
        </w:tc>
      </w:tr>
      <w:tr w:rsidR="00B46ED3" w14:paraId="47265F41" w14:textId="57027AFC" w:rsidTr="00B46ED3">
        <w:tc>
          <w:tcPr>
            <w:tcW w:w="1781" w:type="dxa"/>
          </w:tcPr>
          <w:p w14:paraId="66A2AD4A" w14:textId="7B9DA5CA" w:rsidR="00B46ED3" w:rsidRPr="000C7955" w:rsidRDefault="00B46ED3">
            <w:r w:rsidRPr="000C7955">
              <w:t>Wat vindt u belangrijk voor een gezonde omgeving?</w:t>
            </w:r>
          </w:p>
        </w:tc>
        <w:tc>
          <w:tcPr>
            <w:tcW w:w="6711" w:type="dxa"/>
          </w:tcPr>
          <w:p w14:paraId="7BD17C90" w14:textId="744EEEE1" w:rsidR="00B46ED3" w:rsidRDefault="00B46ED3" w:rsidP="001211F5">
            <w:pPr>
              <w:pStyle w:val="Lijstalinea"/>
              <w:numPr>
                <w:ilvl w:val="0"/>
                <w:numId w:val="1"/>
              </w:numPr>
            </w:pPr>
            <w:r w:rsidRPr="001211F5">
              <w:t>Een groene, schone</w:t>
            </w:r>
            <w:r>
              <w:t>, rustige</w:t>
            </w:r>
            <w:r w:rsidRPr="001211F5">
              <w:t xml:space="preserve"> en veilige omgeving die uitnodigt om buiten te bewegen.</w:t>
            </w:r>
          </w:p>
          <w:p w14:paraId="116B7420" w14:textId="5D24F906" w:rsidR="00B46ED3" w:rsidRDefault="00B46ED3" w:rsidP="001211F5">
            <w:pPr>
              <w:pStyle w:val="Lijstalinea"/>
              <w:numPr>
                <w:ilvl w:val="0"/>
                <w:numId w:val="1"/>
              </w:numPr>
              <w:spacing w:after="160" w:line="259" w:lineRule="auto"/>
            </w:pPr>
            <w:r w:rsidRPr="001211F5">
              <w:t xml:space="preserve">Zorgen voor mogelijkheden voor </w:t>
            </w:r>
            <w:r>
              <w:t>inwoners</w:t>
            </w:r>
            <w:r w:rsidRPr="001211F5">
              <w:t xml:space="preserve"> om veilig te kunnen bewegen, bijvoorbeeld d.m.v. </w:t>
            </w:r>
            <w:r>
              <w:t xml:space="preserve">groene en schone parkjes, </w:t>
            </w:r>
            <w:r w:rsidRPr="001211F5">
              <w:t>en goede en veilige voet- en fietspaden.</w:t>
            </w:r>
          </w:p>
          <w:p w14:paraId="786E8CBA" w14:textId="4E6D4788" w:rsidR="00B46ED3" w:rsidRDefault="00B46ED3" w:rsidP="001211F5">
            <w:pPr>
              <w:pStyle w:val="Lijstalinea"/>
              <w:numPr>
                <w:ilvl w:val="0"/>
                <w:numId w:val="1"/>
              </w:numPr>
              <w:spacing w:after="160" w:line="259" w:lineRule="auto"/>
            </w:pPr>
            <w:r>
              <w:t>Meer aandacht voor de kwaliteit van de buitenruimte, zoals voet- en fietspaden. Er wordt melding gemaakt van losliggende stoeptegels die ouderen en mindervaliden hinderen om te bewegen.</w:t>
            </w:r>
          </w:p>
          <w:p w14:paraId="6F58EA26" w14:textId="6B64A69F" w:rsidR="00B46ED3" w:rsidRPr="001211F5" w:rsidRDefault="00B46ED3" w:rsidP="001211F5">
            <w:pPr>
              <w:pStyle w:val="Lijstalinea"/>
              <w:numPr>
                <w:ilvl w:val="0"/>
                <w:numId w:val="1"/>
              </w:numPr>
            </w:pPr>
            <w:r w:rsidRPr="001211F5">
              <w:t xml:space="preserve">Ontmoedigen van gemotoriseerd verkeer zodat de lucht schoner wordt, en er meer ruimte komt voor </w:t>
            </w:r>
            <w:r>
              <w:t>inwoners</w:t>
            </w:r>
            <w:r w:rsidRPr="001211F5">
              <w:t xml:space="preserve"> om veilig buiten </w:t>
            </w:r>
            <w:r>
              <w:t>te wegen</w:t>
            </w:r>
            <w:r w:rsidRPr="001211F5">
              <w:t>.</w:t>
            </w:r>
          </w:p>
          <w:p w14:paraId="1DA434E8" w14:textId="5665507D" w:rsidR="00B46ED3" w:rsidRDefault="00B46ED3" w:rsidP="001211F5">
            <w:pPr>
              <w:pStyle w:val="Lijstalinea"/>
              <w:numPr>
                <w:ilvl w:val="0"/>
                <w:numId w:val="1"/>
              </w:numPr>
            </w:pPr>
            <w:r>
              <w:t>Stimuleren van gezond eten, bijvoorbeeld door het aanbod van ongezond eten in de stad te verkleinen.</w:t>
            </w:r>
          </w:p>
          <w:p w14:paraId="3F8E6FD7" w14:textId="43EB36FD" w:rsidR="00B46ED3" w:rsidRDefault="00B46ED3" w:rsidP="001211F5">
            <w:pPr>
              <w:pStyle w:val="Lijstalinea"/>
              <w:numPr>
                <w:ilvl w:val="0"/>
                <w:numId w:val="1"/>
              </w:numPr>
            </w:pPr>
            <w:r>
              <w:t>Ontmoedigen van slecht eten, roken, drugs- en alcoholgebruik en gokken.</w:t>
            </w:r>
          </w:p>
          <w:p w14:paraId="5B690033" w14:textId="62127954" w:rsidR="00B46ED3" w:rsidRDefault="00B46ED3" w:rsidP="001211F5">
            <w:pPr>
              <w:pStyle w:val="Lijstalinea"/>
              <w:numPr>
                <w:ilvl w:val="0"/>
                <w:numId w:val="1"/>
              </w:numPr>
            </w:pPr>
            <w:r>
              <w:t>Tegengaan van stress onder inwoners door steviger handhaven op overlast. Genoemd worden geluidsoverlast, vuurwerkoverlast, asociaal verkeersgedrag, agressief gedrag, verstoring van de openbare orde, hangjongeren en drugsoverlast.</w:t>
            </w:r>
          </w:p>
          <w:p w14:paraId="6A580942" w14:textId="7452C785" w:rsidR="00B46ED3" w:rsidRDefault="00B46ED3" w:rsidP="001211F5">
            <w:pPr>
              <w:pStyle w:val="Lijstalinea"/>
              <w:numPr>
                <w:ilvl w:val="0"/>
                <w:numId w:val="1"/>
              </w:numPr>
            </w:pPr>
            <w:r>
              <w:t xml:space="preserve">Tegengaan van zwerfafval en het op straat gooien van voedselresten i.v.m. ongedierte. </w:t>
            </w:r>
          </w:p>
          <w:p w14:paraId="09DEE5E6" w14:textId="74E99A26" w:rsidR="00B46ED3" w:rsidRPr="001211F5" w:rsidRDefault="00B46ED3" w:rsidP="00CB30E4">
            <w:pPr>
              <w:pStyle w:val="Lijstalinea"/>
              <w:ind w:left="360"/>
            </w:pPr>
          </w:p>
        </w:tc>
        <w:tc>
          <w:tcPr>
            <w:tcW w:w="5502" w:type="dxa"/>
          </w:tcPr>
          <w:p w14:paraId="21D6B4FF" w14:textId="2A5CB58E" w:rsidR="001001E3" w:rsidRDefault="00106CC9" w:rsidP="00106CC9">
            <w:r>
              <w:t xml:space="preserve">Het college streeft naar een balans in de stad waarin veel groen en ruimte is, </w:t>
            </w:r>
            <w:r w:rsidR="001001E3">
              <w:t>en</w:t>
            </w:r>
            <w:r>
              <w:t xml:space="preserve"> waar inwoners ook</w:t>
            </w:r>
            <w:r w:rsidR="001001E3">
              <w:t xml:space="preserve"> prettig kunnen wonen. Hierbij hoort </w:t>
            </w:r>
            <w:r w:rsidR="00AC3637">
              <w:t xml:space="preserve">goede </w:t>
            </w:r>
            <w:r w:rsidR="001001E3">
              <w:t xml:space="preserve">bereikbaarheid en handhaving van een schone, hele en veilige stad. </w:t>
            </w:r>
            <w:r w:rsidR="00EB0799">
              <w:t xml:space="preserve">Ook voor mensen die mindervalide </w:t>
            </w:r>
            <w:r w:rsidR="00721BF4">
              <w:t xml:space="preserve">of minder ter been </w:t>
            </w:r>
            <w:r w:rsidR="00EB0799">
              <w:t xml:space="preserve">zijn. </w:t>
            </w:r>
            <w:r w:rsidR="00F51E4A">
              <w:t>Het college onderschrijft dit en zet hierop in.</w:t>
            </w:r>
          </w:p>
          <w:p w14:paraId="2C0817C2" w14:textId="77777777" w:rsidR="00F51E4A" w:rsidRDefault="00F51E4A" w:rsidP="00106CC9"/>
          <w:p w14:paraId="3BC345BF" w14:textId="77777777" w:rsidR="00B46ED3" w:rsidRDefault="001001E3" w:rsidP="00106CC9">
            <w:r>
              <w:t>In Zoetermeer ligt veel nadruk op fietsers. Zoetermeer werd in 2022 niet voor niets de beste grote fietsgemeente van Nederland. We blijven inzetten op goede fietspaden die inwoners stimuleren zo vaak mogelijk de fiets te pakken.</w:t>
            </w:r>
            <w:r w:rsidR="00AC3637">
              <w:t xml:space="preserve"> </w:t>
            </w:r>
          </w:p>
          <w:p w14:paraId="33B1D57C" w14:textId="77777777" w:rsidR="00AC3637" w:rsidRDefault="00AC3637" w:rsidP="00106CC9"/>
          <w:p w14:paraId="7244B11E" w14:textId="634D2E93" w:rsidR="00AC3637" w:rsidRDefault="00AC3637" w:rsidP="00106CC9">
            <w:r>
              <w:t>Als focuspunten voor volwassenen hanteert het college:</w:t>
            </w:r>
          </w:p>
          <w:p w14:paraId="06BA3971" w14:textId="77777777" w:rsidR="00AC3637" w:rsidRDefault="00AC3637" w:rsidP="00AC3637">
            <w:pPr>
              <w:pStyle w:val="Lijstalinea"/>
              <w:numPr>
                <w:ilvl w:val="0"/>
                <w:numId w:val="1"/>
              </w:numPr>
            </w:pPr>
            <w:r>
              <w:t>Aandacht voor een gezonde leefstijl, voor gezonde medewerkers en specifiek werkende armen (relatie met gezondheidsvaardigheden).</w:t>
            </w:r>
          </w:p>
          <w:p w14:paraId="1D6B037D" w14:textId="77777777" w:rsidR="00AC3637" w:rsidRDefault="00AC3637" w:rsidP="00AC3637">
            <w:pPr>
              <w:pStyle w:val="Lijstalinea"/>
              <w:numPr>
                <w:ilvl w:val="0"/>
                <w:numId w:val="1"/>
              </w:numPr>
            </w:pPr>
            <w:r>
              <w:t>Aandacht voor achterliggende problemen die een gezonde leefstijl in de weg staan. Ook aandacht voor gezondheidsvaardigheden (bijv. relatie tussen laaggeletterdheid en gezondheid).</w:t>
            </w:r>
          </w:p>
          <w:p w14:paraId="600DF14A" w14:textId="01EB91FA" w:rsidR="00F51E4A" w:rsidRDefault="00E55F94" w:rsidP="00F51E4A">
            <w:pPr>
              <w:pStyle w:val="Lijstalinea"/>
              <w:numPr>
                <w:ilvl w:val="0"/>
                <w:numId w:val="1"/>
              </w:numPr>
            </w:pPr>
            <w:r>
              <w:t>Aandacht voor een gezonde leefomgeving die uitnodigt tot gezond gedrag.</w:t>
            </w:r>
          </w:p>
          <w:p w14:paraId="1535027F" w14:textId="71338AD0" w:rsidR="00F51E4A" w:rsidRPr="001211F5" w:rsidRDefault="00F51E4A" w:rsidP="00F51E4A"/>
        </w:tc>
      </w:tr>
      <w:tr w:rsidR="00B46ED3" w14:paraId="7A3CC079" w14:textId="2DAD79A9" w:rsidTr="00B46ED3">
        <w:tc>
          <w:tcPr>
            <w:tcW w:w="1781" w:type="dxa"/>
          </w:tcPr>
          <w:p w14:paraId="26210B05" w14:textId="5C441D1E" w:rsidR="00B46ED3" w:rsidRPr="00AC24E3" w:rsidRDefault="00B46ED3">
            <w:r w:rsidRPr="00AC24E3">
              <w:t>Wat heeft u nodig om sterk en met energie ouder te worden?</w:t>
            </w:r>
          </w:p>
        </w:tc>
        <w:tc>
          <w:tcPr>
            <w:tcW w:w="6711" w:type="dxa"/>
          </w:tcPr>
          <w:p w14:paraId="61F210D2" w14:textId="774C979E" w:rsidR="00B46ED3" w:rsidRDefault="00B46ED3" w:rsidP="002019BA">
            <w:pPr>
              <w:pStyle w:val="Lijstalinea"/>
              <w:numPr>
                <w:ilvl w:val="0"/>
                <w:numId w:val="1"/>
              </w:numPr>
              <w:spacing w:after="160" w:line="259" w:lineRule="auto"/>
            </w:pPr>
            <w:r w:rsidRPr="002019BA">
              <w:t>Een groene, schone, rustige en veilige omgeving die uitnodigt om buiten te bewegen.</w:t>
            </w:r>
          </w:p>
          <w:p w14:paraId="6725C0F2" w14:textId="6CA94D02" w:rsidR="00B46ED3" w:rsidRDefault="00B46ED3" w:rsidP="002C3436">
            <w:pPr>
              <w:pStyle w:val="Lijstalinea"/>
              <w:numPr>
                <w:ilvl w:val="0"/>
                <w:numId w:val="1"/>
              </w:numPr>
            </w:pPr>
            <w:r>
              <w:t>Laagdrempelige beweeg- en sportactiviteiten voor senioren, ook in groepsverband.</w:t>
            </w:r>
          </w:p>
          <w:p w14:paraId="50DE9729" w14:textId="77777777" w:rsidR="00B46ED3" w:rsidRDefault="00B46ED3" w:rsidP="002019BA">
            <w:pPr>
              <w:pStyle w:val="Lijstalinea"/>
              <w:numPr>
                <w:ilvl w:val="0"/>
                <w:numId w:val="1"/>
              </w:numPr>
            </w:pPr>
            <w:r>
              <w:t>Minder verleiding van ongezond eten in de stad.</w:t>
            </w:r>
          </w:p>
          <w:p w14:paraId="0F4870D9" w14:textId="207C4D21" w:rsidR="00B46ED3" w:rsidRDefault="00B46ED3" w:rsidP="002019BA">
            <w:pPr>
              <w:pStyle w:val="Lijstalinea"/>
              <w:numPr>
                <w:ilvl w:val="0"/>
                <w:numId w:val="1"/>
              </w:numPr>
            </w:pPr>
            <w:r>
              <w:t>Bereikbare, betaalbare en passende zorg.</w:t>
            </w:r>
          </w:p>
          <w:p w14:paraId="75015DBA" w14:textId="2C71072D" w:rsidR="00B46ED3" w:rsidRDefault="00B46ED3" w:rsidP="002019BA">
            <w:pPr>
              <w:pStyle w:val="Lijstalinea"/>
              <w:numPr>
                <w:ilvl w:val="0"/>
                <w:numId w:val="1"/>
              </w:numPr>
            </w:pPr>
            <w:r>
              <w:t>Voldoende voorzieningen in de directe omgeving.</w:t>
            </w:r>
          </w:p>
          <w:p w14:paraId="5346CEED" w14:textId="5EEC08E8" w:rsidR="00B46ED3" w:rsidRDefault="00B46ED3" w:rsidP="002019BA">
            <w:pPr>
              <w:pStyle w:val="Lijstalinea"/>
              <w:numPr>
                <w:ilvl w:val="0"/>
                <w:numId w:val="1"/>
              </w:numPr>
            </w:pPr>
            <w:r>
              <w:t xml:space="preserve">Een toereikend sociaal netwerk. </w:t>
            </w:r>
          </w:p>
          <w:p w14:paraId="443C765F" w14:textId="4033662A" w:rsidR="00B46ED3" w:rsidRDefault="00B46ED3" w:rsidP="00453AA6">
            <w:pPr>
              <w:pStyle w:val="Lijstalinea"/>
              <w:numPr>
                <w:ilvl w:val="0"/>
                <w:numId w:val="1"/>
              </w:numPr>
            </w:pPr>
            <w:r w:rsidRPr="002019BA">
              <w:t xml:space="preserve">Passend </w:t>
            </w:r>
            <w:r>
              <w:t xml:space="preserve">en betaalbaar </w:t>
            </w:r>
            <w:r w:rsidRPr="002019BA">
              <w:t>woonaanbod bij de veranderende vraag van ouder wordende inwoners.</w:t>
            </w:r>
          </w:p>
          <w:p w14:paraId="04DA9D2F" w14:textId="71D6AA0E" w:rsidR="00B46ED3" w:rsidRDefault="00B46ED3" w:rsidP="002019BA">
            <w:pPr>
              <w:pStyle w:val="Lijstalinea"/>
              <w:numPr>
                <w:ilvl w:val="0"/>
                <w:numId w:val="1"/>
              </w:numPr>
            </w:pPr>
            <w:r>
              <w:t xml:space="preserve">Stimuleren van betekenisvolle ontmoetingen en sociale contacten tussen inwoners om eenzaamheid te verkleinen. </w:t>
            </w:r>
          </w:p>
          <w:p w14:paraId="44FC04D8" w14:textId="6EACFCB7" w:rsidR="00B46ED3" w:rsidRDefault="00B46ED3" w:rsidP="002019BA">
            <w:pPr>
              <w:pStyle w:val="Lijstalinea"/>
              <w:numPr>
                <w:ilvl w:val="0"/>
                <w:numId w:val="1"/>
              </w:numPr>
            </w:pPr>
            <w:r>
              <w:t>Tegengaan van stress (er worden verschillende oorzaken gegeven waardoor stress kan ontstaan; zoals overlast, geldzorgen, gezondheid, eenzaamheid en werk).</w:t>
            </w:r>
          </w:p>
          <w:p w14:paraId="0BF0DFF7" w14:textId="044D1A37" w:rsidR="00B46ED3" w:rsidRDefault="00B46ED3" w:rsidP="00453AA6">
            <w:pPr>
              <w:pStyle w:val="Lijstalinea"/>
              <w:numPr>
                <w:ilvl w:val="0"/>
                <w:numId w:val="1"/>
              </w:numPr>
              <w:spacing w:after="160" w:line="259" w:lineRule="auto"/>
            </w:pPr>
            <w:r>
              <w:t>Meer aandacht voor de kwaliteit van de buitenruimte, zoals voet- en fietspaden. Er wordt melding gemaakt van losliggende stoeptegels die ouderen en mindervaliden hinderen om te bewegen.</w:t>
            </w:r>
          </w:p>
          <w:p w14:paraId="5CB08074" w14:textId="55110827" w:rsidR="00B46ED3" w:rsidRPr="002019BA" w:rsidRDefault="00B46ED3" w:rsidP="001E7F80">
            <w:pPr>
              <w:pStyle w:val="Lijstalinea"/>
              <w:ind w:left="360"/>
            </w:pPr>
          </w:p>
        </w:tc>
        <w:tc>
          <w:tcPr>
            <w:tcW w:w="5502" w:type="dxa"/>
          </w:tcPr>
          <w:p w14:paraId="7C8086E3" w14:textId="5900DDB1" w:rsidR="00B46ED3" w:rsidRDefault="00FD1F54" w:rsidP="00FD1F54">
            <w:r>
              <w:t xml:space="preserve">Het college onderschrijft de reacties van inwoners. Al deze zaken zijn belangrijk om krachtig oud te worden. </w:t>
            </w:r>
            <w:r w:rsidR="00AE4AC6">
              <w:t>Als focuspunt heeft het college dat ouderen aa</w:t>
            </w:r>
            <w:r w:rsidR="00AE4AC6" w:rsidRPr="00AE4AC6">
              <w:t>ndacht blijven houden voor een gezonde leefstijl, onder andere om de kans op vroegtijdige kwetsbaarheid te verlagen</w:t>
            </w:r>
            <w:r w:rsidR="00AE4AC6">
              <w:t xml:space="preserve">. </w:t>
            </w:r>
            <w:r>
              <w:t xml:space="preserve">Het college zet </w:t>
            </w:r>
            <w:r w:rsidR="00AE4AC6">
              <w:t>daarop</w:t>
            </w:r>
            <w:r>
              <w:t xml:space="preserve"> in via o.a. deze lijnen:</w:t>
            </w:r>
          </w:p>
          <w:p w14:paraId="3C36B08E" w14:textId="77777777" w:rsidR="00AE4AC6" w:rsidRDefault="00AE4AC6" w:rsidP="00FD1F54"/>
          <w:p w14:paraId="60429219" w14:textId="1A92EB84" w:rsidR="00FD1F54" w:rsidRDefault="00FD1F54" w:rsidP="00FD1F54">
            <w:pPr>
              <w:pStyle w:val="Lijstalinea"/>
              <w:numPr>
                <w:ilvl w:val="0"/>
                <w:numId w:val="1"/>
              </w:numPr>
            </w:pPr>
            <w:r>
              <w:t xml:space="preserve">Combinatiefunctionaris ouderen en de </w:t>
            </w:r>
            <w:proofErr w:type="spellStart"/>
            <w:r>
              <w:t>fittest</w:t>
            </w:r>
            <w:proofErr w:type="spellEnd"/>
          </w:p>
          <w:p w14:paraId="5E735568" w14:textId="18AA775F" w:rsidR="00FD1F54" w:rsidRDefault="00FD1F54" w:rsidP="00FD1F54">
            <w:pPr>
              <w:pStyle w:val="Lijstalinea"/>
              <w:numPr>
                <w:ilvl w:val="0"/>
                <w:numId w:val="1"/>
              </w:numPr>
            </w:pPr>
            <w:r>
              <w:t xml:space="preserve">Verschillende sociale activiteiten voor ouderen, georganiseerd vanuit de sociale basis </w:t>
            </w:r>
            <w:r w:rsidR="00AE4AC6">
              <w:t>en door maatschappelijke partners</w:t>
            </w:r>
            <w:r w:rsidR="00E55F94">
              <w:t xml:space="preserve">, </w:t>
            </w:r>
            <w:r w:rsidR="00E55F94" w:rsidRPr="00E55F94">
              <w:t>waaronder het programma Brede Activiteiten Voor Ouderen (BRAVO)</w:t>
            </w:r>
          </w:p>
          <w:p w14:paraId="34E53340" w14:textId="77777777" w:rsidR="00FD1F54" w:rsidRDefault="00FD1F54" w:rsidP="00FD1F54">
            <w:pPr>
              <w:pStyle w:val="Lijstalinea"/>
              <w:numPr>
                <w:ilvl w:val="0"/>
                <w:numId w:val="1"/>
              </w:numPr>
            </w:pPr>
            <w:r>
              <w:t>Programma Een tegen Eenzaamheid</w:t>
            </w:r>
          </w:p>
          <w:p w14:paraId="29C81D31" w14:textId="77777777" w:rsidR="00FD1F54" w:rsidRDefault="00F12ACC" w:rsidP="00FD1F54">
            <w:pPr>
              <w:pStyle w:val="Lijstalinea"/>
              <w:numPr>
                <w:ilvl w:val="0"/>
                <w:numId w:val="1"/>
              </w:numPr>
            </w:pPr>
            <w:hyperlink r:id="rId5" w:history="1">
              <w:r w:rsidR="00FD1F54" w:rsidRPr="00FD1F54">
                <w:rPr>
                  <w:rStyle w:val="Hyperlink"/>
                </w:rPr>
                <w:t>Zoetermeer2025</w:t>
              </w:r>
            </w:hyperlink>
            <w:r w:rsidR="00FD1F54">
              <w:t>, waarin gemeente en zorgorganisaties samenwerken om zorg bereikbaar te houden</w:t>
            </w:r>
          </w:p>
          <w:p w14:paraId="732112B8" w14:textId="017A3B34" w:rsidR="00AE4AC6" w:rsidRPr="002019BA" w:rsidRDefault="00AE4AC6" w:rsidP="00FD1F54">
            <w:pPr>
              <w:pStyle w:val="Lijstalinea"/>
              <w:numPr>
                <w:ilvl w:val="0"/>
                <w:numId w:val="1"/>
              </w:numPr>
            </w:pPr>
            <w:r>
              <w:t>Het uitvoeringprogramma voor GALA</w:t>
            </w:r>
          </w:p>
        </w:tc>
      </w:tr>
      <w:tr w:rsidR="00B46ED3" w14:paraId="26028B69" w14:textId="56D8243D" w:rsidTr="00B46ED3">
        <w:tc>
          <w:tcPr>
            <w:tcW w:w="1781" w:type="dxa"/>
          </w:tcPr>
          <w:p w14:paraId="07B0D61A" w14:textId="4703CFB1" w:rsidR="00B46ED3" w:rsidRPr="002E5FF5" w:rsidRDefault="00B46ED3">
            <w:r w:rsidRPr="002E5FF5">
              <w:t>Is het voor u soms moeilijk om gezond te leven in Zoetermeer?</w:t>
            </w:r>
          </w:p>
        </w:tc>
        <w:tc>
          <w:tcPr>
            <w:tcW w:w="6711" w:type="dxa"/>
          </w:tcPr>
          <w:p w14:paraId="178834A9" w14:textId="49AE71E1" w:rsidR="00B46ED3" w:rsidRPr="002E5FF5" w:rsidRDefault="00B46ED3" w:rsidP="002E5FF5">
            <w:pPr>
              <w:pStyle w:val="Lijstalinea"/>
              <w:numPr>
                <w:ilvl w:val="0"/>
                <w:numId w:val="1"/>
              </w:numPr>
            </w:pPr>
            <w:r w:rsidRPr="002E5FF5">
              <w:t>Te veel nadruk in Zoetermeer op gemotoriseerd verkeer, te weinig op fietsers en voetgangers.</w:t>
            </w:r>
          </w:p>
          <w:p w14:paraId="6380CE63" w14:textId="6B7EDEA6" w:rsidR="00B46ED3" w:rsidRPr="002E5FF5" w:rsidRDefault="00B46ED3" w:rsidP="002E5FF5">
            <w:pPr>
              <w:pStyle w:val="Lijstalinea"/>
              <w:numPr>
                <w:ilvl w:val="0"/>
                <w:numId w:val="1"/>
              </w:numPr>
            </w:pPr>
            <w:r w:rsidRPr="002E5FF5">
              <w:t>Matige luchtkwaliteit door te veel gemotoriseerd verkeer in Zoetermeer.</w:t>
            </w:r>
          </w:p>
          <w:p w14:paraId="366819E6" w14:textId="6BAE67C4" w:rsidR="00B46ED3" w:rsidRPr="002E5FF5" w:rsidRDefault="00B46ED3" w:rsidP="002E5FF5">
            <w:pPr>
              <w:pStyle w:val="Lijstalinea"/>
              <w:numPr>
                <w:ilvl w:val="0"/>
                <w:numId w:val="1"/>
              </w:numPr>
            </w:pPr>
            <w:r w:rsidRPr="002E5FF5">
              <w:t>Te veel verleiding in de stad door ongezond voedsel, alcohol en gokken.</w:t>
            </w:r>
          </w:p>
          <w:p w14:paraId="1617C592" w14:textId="77777777" w:rsidR="00B46ED3" w:rsidRDefault="00B46ED3" w:rsidP="002E5FF5">
            <w:pPr>
              <w:pStyle w:val="Lijstalinea"/>
              <w:numPr>
                <w:ilvl w:val="0"/>
                <w:numId w:val="1"/>
              </w:numPr>
            </w:pPr>
            <w:r w:rsidRPr="002E5FF5">
              <w:t>Te weinig aandacht voor de kwaliteit van de buitenruimte, zoals voet- en fietspaden.</w:t>
            </w:r>
          </w:p>
          <w:p w14:paraId="771A8D00" w14:textId="0E1D595C" w:rsidR="00B46ED3" w:rsidRDefault="00B46ED3" w:rsidP="002E5FF5">
            <w:pPr>
              <w:pStyle w:val="Lijstalinea"/>
              <w:numPr>
                <w:ilvl w:val="0"/>
                <w:numId w:val="1"/>
              </w:numPr>
            </w:pPr>
            <w:r>
              <w:t>Stress door ervaren overlast en verloedering, veroorzaakt door verkeer, geluid, vuurwerk, hangjongeren en zwerfvuil.</w:t>
            </w:r>
          </w:p>
          <w:p w14:paraId="33DAE048" w14:textId="6B8E5206" w:rsidR="00B46ED3" w:rsidRDefault="00B46ED3" w:rsidP="002E5FF5">
            <w:pPr>
              <w:pStyle w:val="Lijstalinea"/>
              <w:numPr>
                <w:ilvl w:val="0"/>
                <w:numId w:val="1"/>
              </w:numPr>
            </w:pPr>
            <w:r>
              <w:t xml:space="preserve">Te weinig handhaving op overlastgevers. </w:t>
            </w:r>
          </w:p>
          <w:p w14:paraId="0C1DF1E4" w14:textId="438DD2E2" w:rsidR="00B46ED3" w:rsidRDefault="00B46ED3" w:rsidP="002E5FF5">
            <w:pPr>
              <w:pStyle w:val="Lijstalinea"/>
              <w:numPr>
                <w:ilvl w:val="0"/>
                <w:numId w:val="1"/>
              </w:numPr>
            </w:pPr>
            <w:r>
              <w:t>Te veel verstening, gemis aan betekenisvol groen in de stad.</w:t>
            </w:r>
          </w:p>
          <w:p w14:paraId="42DCB06E" w14:textId="7E203A45" w:rsidR="00B46ED3" w:rsidRDefault="00B46ED3" w:rsidP="002E5FF5">
            <w:pPr>
              <w:pStyle w:val="Lijstalinea"/>
              <w:numPr>
                <w:ilvl w:val="0"/>
                <w:numId w:val="1"/>
              </w:numPr>
            </w:pPr>
            <w:r>
              <w:t>Er is te weinig te doen voor jongeren, er wordt onvoldoende naar hen geluisterd in de planvorming.</w:t>
            </w:r>
          </w:p>
          <w:p w14:paraId="2612458A" w14:textId="4CD22CCD" w:rsidR="00B46ED3" w:rsidRPr="002E5FF5" w:rsidRDefault="00B46ED3" w:rsidP="002E5FF5">
            <w:pPr>
              <w:pStyle w:val="Lijstalinea"/>
              <w:ind w:left="360"/>
            </w:pPr>
          </w:p>
        </w:tc>
        <w:tc>
          <w:tcPr>
            <w:tcW w:w="5502" w:type="dxa"/>
          </w:tcPr>
          <w:p w14:paraId="0D6659E0" w14:textId="3A8367DE" w:rsidR="00F319D7" w:rsidRDefault="00F319D7" w:rsidP="00F319D7">
            <w:r>
              <w:t>Het college begrijpt dat de in de antwoorden beschreven situaties inwoners kunnen hinderen om gezond te leven. Het college zet daarom in op een schone, hele en veilige stad waar inwoners goed kunnen wonen, bewegen en recreëren.</w:t>
            </w:r>
            <w:r w:rsidR="00E55F94">
              <w:t xml:space="preserve"> </w:t>
            </w:r>
            <w:r w:rsidR="00E55F94" w:rsidRPr="00E55F94">
              <w:t>En waar de leefomgeving uitnodigt tot gezond gedrag.</w:t>
            </w:r>
          </w:p>
          <w:p w14:paraId="58698C3B" w14:textId="77777777" w:rsidR="00F319D7" w:rsidRDefault="00F319D7" w:rsidP="00F319D7"/>
          <w:p w14:paraId="3CF31AB1" w14:textId="1036CDDC" w:rsidR="00B46ED3" w:rsidRPr="002E5FF5" w:rsidRDefault="00F319D7" w:rsidP="00F319D7">
            <w:r>
              <w:t xml:space="preserve">Voor inwoners die het moeilijker vinden om gezond te leven, heeft het college als focuspunt om </w:t>
            </w:r>
            <w:r w:rsidRPr="00F319D7">
              <w:t xml:space="preserve">kwetsbaarheid vroegtijdig </w:t>
            </w:r>
            <w:r>
              <w:t xml:space="preserve">te </w:t>
            </w:r>
            <w:r w:rsidRPr="00F319D7">
              <w:t>signaleren om zelfregie zo lang mogelijk te kunnen ondersteunen.</w:t>
            </w:r>
            <w:r>
              <w:t xml:space="preserve"> Dit kan het college bijvoorbeeld doen via de Wet maatschappelijke ondersteuning, waar mensen met een beperking vaak </w:t>
            </w:r>
            <w:r w:rsidR="00D05721">
              <w:t>gebruik van maken.</w:t>
            </w:r>
          </w:p>
        </w:tc>
      </w:tr>
      <w:tr w:rsidR="00B46ED3" w14:paraId="08030BC4" w14:textId="5553CCAB" w:rsidTr="00B46ED3">
        <w:tc>
          <w:tcPr>
            <w:tcW w:w="1781" w:type="dxa"/>
          </w:tcPr>
          <w:p w14:paraId="4AAB1189" w14:textId="0C34731D" w:rsidR="00B46ED3" w:rsidRPr="0093776C" w:rsidRDefault="00B46ED3">
            <w:r w:rsidRPr="0093776C">
              <w:t>Wat zou de gemeente kunnen doen om inwoners te helpen om gezond te leven?</w:t>
            </w:r>
          </w:p>
        </w:tc>
        <w:tc>
          <w:tcPr>
            <w:tcW w:w="6711" w:type="dxa"/>
          </w:tcPr>
          <w:p w14:paraId="2557B524" w14:textId="77777777" w:rsidR="00B46ED3" w:rsidRPr="0093776C" w:rsidRDefault="00B46ED3" w:rsidP="0093776C">
            <w:pPr>
              <w:pStyle w:val="Lijstalinea"/>
              <w:numPr>
                <w:ilvl w:val="0"/>
                <w:numId w:val="1"/>
              </w:numPr>
            </w:pPr>
            <w:r w:rsidRPr="0093776C">
              <w:t>Goed luisteren naar wat inwoners willen en nodig hebben.</w:t>
            </w:r>
          </w:p>
          <w:p w14:paraId="42F820A0" w14:textId="6E3D4A7A" w:rsidR="00B46ED3" w:rsidRPr="0093776C" w:rsidRDefault="00B46ED3" w:rsidP="0093776C">
            <w:pPr>
              <w:pStyle w:val="Lijstalinea"/>
              <w:numPr>
                <w:ilvl w:val="0"/>
                <w:numId w:val="1"/>
              </w:numPr>
            </w:pPr>
            <w:r w:rsidRPr="0093776C">
              <w:t xml:space="preserve">Gemotoriseerd verkeer ontmoedigen en meer aandacht </w:t>
            </w:r>
            <w:r>
              <w:t xml:space="preserve">en ruimte </w:t>
            </w:r>
            <w:r w:rsidRPr="0093776C">
              <w:t>voor fietsers en voetgangers.</w:t>
            </w:r>
          </w:p>
          <w:p w14:paraId="3AD5CD65" w14:textId="36F85713" w:rsidR="00B46ED3" w:rsidRDefault="00B46ED3" w:rsidP="0093776C">
            <w:pPr>
              <w:pStyle w:val="Lijstalinea"/>
              <w:numPr>
                <w:ilvl w:val="0"/>
                <w:numId w:val="1"/>
              </w:numPr>
            </w:pPr>
            <w:r w:rsidRPr="0093776C">
              <w:t xml:space="preserve">Gezond eten </w:t>
            </w:r>
            <w:r>
              <w:t>en sport</w:t>
            </w:r>
            <w:r w:rsidRPr="0093776C">
              <w:t xml:space="preserve"> </w:t>
            </w:r>
            <w:r>
              <w:t xml:space="preserve">beschikbaar </w:t>
            </w:r>
            <w:r w:rsidRPr="0093776C">
              <w:t xml:space="preserve">maken voor mensen die dat zelf moeilijk kunnen betalen. Er worden verschillende ideeën geopperd zoals </w:t>
            </w:r>
            <w:r>
              <w:t>gezonde maaltijden</w:t>
            </w:r>
            <w:r w:rsidRPr="0093776C">
              <w:t xml:space="preserve"> en fruit uitdelen op scholen, geen </w:t>
            </w:r>
            <w:r w:rsidR="004F6C8E">
              <w:t>btw</w:t>
            </w:r>
            <w:r w:rsidRPr="0093776C">
              <w:t xml:space="preserve"> heffen op gezond voedsel, </w:t>
            </w:r>
            <w:r>
              <w:t xml:space="preserve">gezond eten weggeven aan minima, </w:t>
            </w:r>
            <w:r w:rsidRPr="0093776C">
              <w:t>minder fastfood in de stad.</w:t>
            </w:r>
          </w:p>
          <w:p w14:paraId="34DC962B" w14:textId="77777777" w:rsidR="00B46ED3" w:rsidRDefault="00B46ED3" w:rsidP="0093776C">
            <w:pPr>
              <w:pStyle w:val="Lijstalinea"/>
              <w:numPr>
                <w:ilvl w:val="0"/>
                <w:numId w:val="1"/>
              </w:numPr>
            </w:pPr>
            <w:r>
              <w:t>Goed onderhouden van voet- en fietspaden en parken.</w:t>
            </w:r>
          </w:p>
          <w:p w14:paraId="6D2D3FEC" w14:textId="77777777" w:rsidR="00B46ED3" w:rsidRDefault="00B46ED3" w:rsidP="0093776C">
            <w:pPr>
              <w:pStyle w:val="Lijstalinea"/>
              <w:numPr>
                <w:ilvl w:val="0"/>
                <w:numId w:val="1"/>
              </w:numPr>
            </w:pPr>
            <w:r>
              <w:t>Handhaven op overlastgevers.</w:t>
            </w:r>
          </w:p>
          <w:p w14:paraId="0E3B7CB5" w14:textId="77777777" w:rsidR="00B46ED3" w:rsidRDefault="00B46ED3" w:rsidP="0093776C">
            <w:pPr>
              <w:pStyle w:val="Lijstalinea"/>
              <w:numPr>
                <w:ilvl w:val="0"/>
                <w:numId w:val="1"/>
              </w:numPr>
            </w:pPr>
            <w:r>
              <w:t xml:space="preserve">Voldoende faciliteiten en diensten dicht in de buurt zoals ontmoetingsplekken, wijkcentra, jongerenwerk, wijkagent, handhaving en speelveldjes. </w:t>
            </w:r>
          </w:p>
          <w:p w14:paraId="62D3FB74" w14:textId="77777777" w:rsidR="00B46ED3" w:rsidRDefault="00B46ED3" w:rsidP="0093776C">
            <w:pPr>
              <w:pStyle w:val="Lijstalinea"/>
              <w:numPr>
                <w:ilvl w:val="0"/>
                <w:numId w:val="1"/>
              </w:numPr>
            </w:pPr>
            <w:r>
              <w:t>Meer inzetten op groen en minder op bebouwing.</w:t>
            </w:r>
          </w:p>
          <w:p w14:paraId="1FCC9F2C" w14:textId="3DF9B64E" w:rsidR="00B46ED3" w:rsidRPr="0093776C" w:rsidRDefault="00B46ED3" w:rsidP="00CD11F7">
            <w:pPr>
              <w:pStyle w:val="Lijstalinea"/>
              <w:ind w:left="360"/>
            </w:pPr>
          </w:p>
        </w:tc>
        <w:tc>
          <w:tcPr>
            <w:tcW w:w="5502" w:type="dxa"/>
          </w:tcPr>
          <w:p w14:paraId="04CA70E8" w14:textId="489E538F" w:rsidR="00397601" w:rsidRDefault="000F69DC" w:rsidP="005874A8">
            <w:r>
              <w:t xml:space="preserve">Het college neemt deze reacties ter harte. Het is goed te weten dat er al veel initiatieven worden ondernomen, zowel door de gemeente als door de sociale basis. Zo </w:t>
            </w:r>
            <w:r w:rsidR="00397601">
              <w:t>kunnen inwoners met een laag inkomen</w:t>
            </w:r>
            <w:r>
              <w:t xml:space="preserve"> met de </w:t>
            </w:r>
            <w:hyperlink r:id="rId6" w:history="1">
              <w:r w:rsidRPr="00397601">
                <w:rPr>
                  <w:rStyle w:val="Hyperlink"/>
                </w:rPr>
                <w:t>Zoetermeerpas</w:t>
              </w:r>
            </w:hyperlink>
            <w:r>
              <w:t xml:space="preserve"> tegen gereduceerd tarief </w:t>
            </w:r>
            <w:r w:rsidR="00397601">
              <w:t>sporten</w:t>
            </w:r>
            <w:r>
              <w:t xml:space="preserve">. </w:t>
            </w:r>
          </w:p>
          <w:p w14:paraId="3D435AA4" w14:textId="58C93BC8" w:rsidR="00B46ED3" w:rsidRDefault="000F69DC" w:rsidP="005874A8">
            <w:r>
              <w:t>En wordt er op verschillende scholen een schoolontbijt georganiseerd</w:t>
            </w:r>
            <w:r w:rsidR="00397601">
              <w:t>, zodat ook kinderen van ouders met een laag inkomen gezond kunnen ontbijten</w:t>
            </w:r>
            <w:r>
              <w:t xml:space="preserve">. </w:t>
            </w:r>
          </w:p>
          <w:p w14:paraId="7F315DCC" w14:textId="77777777" w:rsidR="000F69DC" w:rsidRDefault="000F69DC" w:rsidP="005874A8"/>
          <w:p w14:paraId="0ADFAA32" w14:textId="170767D1" w:rsidR="000F69DC" w:rsidRPr="0093776C" w:rsidRDefault="000F69DC" w:rsidP="005874A8">
            <w:r>
              <w:t xml:space="preserve">Het college gaat echter niet over het </w:t>
            </w:r>
            <w:r w:rsidR="004F6C8E">
              <w:t>btw</w:t>
            </w:r>
            <w:r>
              <w:t>-beleid en het is ook niet mogelijk om al het fastfood in de stad te weren. Wel bekijken we hoe het voor inwoners makkelijker kan worden gemaakt om voor het gezonde alternatief te kiezen.</w:t>
            </w:r>
          </w:p>
        </w:tc>
      </w:tr>
    </w:tbl>
    <w:p w14:paraId="4DB2CF94" w14:textId="77777777" w:rsidR="000C1557" w:rsidRPr="000C1557" w:rsidRDefault="000C1557">
      <w:pPr>
        <w:rPr>
          <w:b/>
          <w:bCs/>
        </w:rPr>
      </w:pPr>
    </w:p>
    <w:sectPr w:rsidR="000C1557" w:rsidRPr="000C1557" w:rsidSect="00F12AC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257F6"/>
    <w:multiLevelType w:val="hybridMultilevel"/>
    <w:tmpl w:val="1354BB8E"/>
    <w:lvl w:ilvl="0" w:tplc="E91434EE">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42057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57"/>
    <w:rsid w:val="000C1557"/>
    <w:rsid w:val="000C7955"/>
    <w:rsid w:val="000F69DC"/>
    <w:rsid w:val="001001E3"/>
    <w:rsid w:val="00106CC9"/>
    <w:rsid w:val="001211F5"/>
    <w:rsid w:val="00141C29"/>
    <w:rsid w:val="00166BA7"/>
    <w:rsid w:val="001E7F80"/>
    <w:rsid w:val="002019BA"/>
    <w:rsid w:val="00205889"/>
    <w:rsid w:val="00225D51"/>
    <w:rsid w:val="002C3436"/>
    <w:rsid w:val="002E5FF5"/>
    <w:rsid w:val="002F6695"/>
    <w:rsid w:val="00387C2A"/>
    <w:rsid w:val="00397601"/>
    <w:rsid w:val="00442445"/>
    <w:rsid w:val="00443DA8"/>
    <w:rsid w:val="00453AA6"/>
    <w:rsid w:val="004D18C7"/>
    <w:rsid w:val="004F6C8E"/>
    <w:rsid w:val="00511C6E"/>
    <w:rsid w:val="00576404"/>
    <w:rsid w:val="005874A8"/>
    <w:rsid w:val="0065171E"/>
    <w:rsid w:val="00721BF4"/>
    <w:rsid w:val="00760295"/>
    <w:rsid w:val="007730E6"/>
    <w:rsid w:val="007D77B2"/>
    <w:rsid w:val="00810930"/>
    <w:rsid w:val="00880097"/>
    <w:rsid w:val="0093776C"/>
    <w:rsid w:val="009971F8"/>
    <w:rsid w:val="009B3E66"/>
    <w:rsid w:val="009E1145"/>
    <w:rsid w:val="00A71E3D"/>
    <w:rsid w:val="00AC24E3"/>
    <w:rsid w:val="00AC3637"/>
    <w:rsid w:val="00AE4AC6"/>
    <w:rsid w:val="00AE7B0A"/>
    <w:rsid w:val="00B46ED3"/>
    <w:rsid w:val="00C814A2"/>
    <w:rsid w:val="00C83DFC"/>
    <w:rsid w:val="00CB30E4"/>
    <w:rsid w:val="00CD11F7"/>
    <w:rsid w:val="00D05721"/>
    <w:rsid w:val="00D652C6"/>
    <w:rsid w:val="00E2430F"/>
    <w:rsid w:val="00E55F94"/>
    <w:rsid w:val="00EB0799"/>
    <w:rsid w:val="00F12ACC"/>
    <w:rsid w:val="00F319D7"/>
    <w:rsid w:val="00F51E4A"/>
    <w:rsid w:val="00F72BDA"/>
    <w:rsid w:val="00FD1F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A6D0"/>
  <w15:chartTrackingRefBased/>
  <w15:docId w15:val="{06DF03E7-62F9-465B-95B8-E8A25F9F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0C1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0C1557"/>
    <w:pPr>
      <w:ind w:left="720"/>
      <w:contextualSpacing/>
    </w:pPr>
  </w:style>
  <w:style w:type="character" w:styleId="Verwijzingopmerking">
    <w:name w:val="annotation reference"/>
    <w:basedOn w:val="Standaardalinea-lettertype"/>
    <w:uiPriority w:val="99"/>
    <w:semiHidden/>
    <w:unhideWhenUsed/>
    <w:rsid w:val="00FD1F54"/>
    <w:rPr>
      <w:sz w:val="16"/>
      <w:szCs w:val="16"/>
    </w:rPr>
  </w:style>
  <w:style w:type="paragraph" w:styleId="Tekstopmerking">
    <w:name w:val="annotation text"/>
    <w:basedOn w:val="Standaard"/>
    <w:link w:val="TekstopmerkingChar"/>
    <w:uiPriority w:val="99"/>
    <w:unhideWhenUsed/>
    <w:rsid w:val="00FD1F54"/>
    <w:pPr>
      <w:spacing w:line="240" w:lineRule="auto"/>
    </w:pPr>
    <w:rPr>
      <w:sz w:val="20"/>
      <w:szCs w:val="20"/>
    </w:rPr>
  </w:style>
  <w:style w:type="character" w:customStyle="1" w:styleId="TekstopmerkingChar">
    <w:name w:val="Tekst opmerking Char"/>
    <w:basedOn w:val="Standaardalinea-lettertype"/>
    <w:link w:val="Tekstopmerking"/>
    <w:uiPriority w:val="99"/>
    <w:rsid w:val="00FD1F54"/>
    <w:rPr>
      <w:sz w:val="20"/>
      <w:szCs w:val="20"/>
    </w:rPr>
  </w:style>
  <w:style w:type="paragraph" w:styleId="Onderwerpvanopmerking">
    <w:name w:val="annotation subject"/>
    <w:basedOn w:val="Tekstopmerking"/>
    <w:next w:val="Tekstopmerking"/>
    <w:link w:val="OnderwerpvanopmerkingChar"/>
    <w:uiPriority w:val="99"/>
    <w:semiHidden/>
    <w:unhideWhenUsed/>
    <w:rsid w:val="00FD1F54"/>
    <w:rPr>
      <w:b/>
      <w:bCs/>
    </w:rPr>
  </w:style>
  <w:style w:type="character" w:customStyle="1" w:styleId="OnderwerpvanopmerkingChar">
    <w:name w:val="Onderwerp van opmerking Char"/>
    <w:basedOn w:val="TekstopmerkingChar"/>
    <w:link w:val="Onderwerpvanopmerking"/>
    <w:uiPriority w:val="99"/>
    <w:semiHidden/>
    <w:rsid w:val="00FD1F54"/>
    <w:rPr>
      <w:b/>
      <w:bCs/>
      <w:sz w:val="20"/>
      <w:szCs w:val="20"/>
    </w:rPr>
  </w:style>
  <w:style w:type="character" w:styleId="Hyperlink">
    <w:name w:val="Hyperlink"/>
    <w:basedOn w:val="Standaardalinea-lettertype"/>
    <w:uiPriority w:val="99"/>
    <w:unhideWhenUsed/>
    <w:rsid w:val="00FD1F54"/>
    <w:rPr>
      <w:color w:val="0563C1" w:themeColor="hyperlink"/>
      <w:u w:val="single"/>
    </w:rPr>
  </w:style>
  <w:style w:type="character" w:styleId="Onopgelostemelding">
    <w:name w:val="Unresolved Mention"/>
    <w:basedOn w:val="Standaardalinea-lettertype"/>
    <w:uiPriority w:val="99"/>
    <w:semiHidden/>
    <w:unhideWhenUsed/>
    <w:rsid w:val="00FD1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zoetermeerpas.nl/" TargetMode="External"/><Relationship Id="rId5" Type="http://schemas.openxmlformats.org/officeDocument/2006/relationships/hyperlink" Target="https://www.zoetermeer2025.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1334</Words>
  <Characters>7340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Wesdijk J.H. (Hans)</dc:creator>
  <cp:keywords/>
  <dc:description/>
  <cp:lastModifiedBy>Wesdijk J.H. (Hans)</cp:lastModifiedBy>
  <cp:revision>4</cp:revision>
  <dcterms:created xsi:type="dcterms:W3CDTF">2024-03-05T15:09:00Z</dcterms:created>
  <dcterms:modified xsi:type="dcterms:W3CDTF">2024-03-06T15:43:00Z</dcterms:modified>
</cp:coreProperties>
</file>